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ECE" w:rsidRDefault="006B7ECE" w:rsidP="006B7ECE">
      <w:pPr>
        <w:spacing w:after="0" w:line="240" w:lineRule="auto"/>
      </w:pPr>
    </w:p>
    <w:p w:rsidR="006B7ECE" w:rsidRPr="00ED3D04" w:rsidRDefault="006B7ECE" w:rsidP="006B7ECE">
      <w:pPr>
        <w:spacing w:after="0" w:line="240" w:lineRule="auto"/>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Руководство по соблюдению </w:t>
      </w:r>
      <w:proofErr w:type="gramStart"/>
      <w:r w:rsidRPr="00ED3D04">
        <w:rPr>
          <w:rFonts w:ascii="Times New Roman" w:hAnsi="Times New Roman" w:cs="Times New Roman"/>
          <w:b/>
          <w:sz w:val="24"/>
          <w:szCs w:val="24"/>
        </w:rPr>
        <w:t>обязательных</w:t>
      </w:r>
      <w:proofErr w:type="gramEnd"/>
      <w:r w:rsidRPr="00ED3D04">
        <w:rPr>
          <w:rFonts w:ascii="Times New Roman" w:hAnsi="Times New Roman" w:cs="Times New Roman"/>
          <w:b/>
          <w:sz w:val="24"/>
          <w:szCs w:val="24"/>
        </w:rPr>
        <w:t xml:space="preserve"> </w:t>
      </w:r>
    </w:p>
    <w:p w:rsidR="006B7ECE" w:rsidRPr="00ED3D04" w:rsidRDefault="006B7ECE" w:rsidP="006B7ECE">
      <w:pPr>
        <w:spacing w:after="0" w:line="240" w:lineRule="auto"/>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требований, предъявляемых при осуществлении </w:t>
      </w:r>
    </w:p>
    <w:p w:rsidR="006B7ECE" w:rsidRPr="00ED3D04" w:rsidRDefault="006B7ECE" w:rsidP="006B7ECE">
      <w:pPr>
        <w:spacing w:after="0" w:line="240" w:lineRule="auto"/>
        <w:ind w:left="606" w:right="903"/>
        <w:jc w:val="center"/>
        <w:rPr>
          <w:rFonts w:ascii="Times New Roman" w:hAnsi="Times New Roman" w:cs="Times New Roman"/>
          <w:b/>
          <w:sz w:val="24"/>
          <w:szCs w:val="24"/>
        </w:rPr>
      </w:pPr>
      <w:r w:rsidRPr="00ED3D04">
        <w:rPr>
          <w:rFonts w:ascii="Times New Roman" w:hAnsi="Times New Roman" w:cs="Times New Roman"/>
          <w:b/>
          <w:sz w:val="24"/>
          <w:szCs w:val="24"/>
        </w:rPr>
        <w:t xml:space="preserve">муниципального контроля </w:t>
      </w:r>
    </w:p>
    <w:p w:rsidR="006B7ECE" w:rsidRPr="00ED3D04" w:rsidRDefault="006B7ECE" w:rsidP="006B7ECE">
      <w:pPr>
        <w:widowControl w:val="0"/>
        <w:spacing w:before="120" w:after="0" w:line="240" w:lineRule="auto"/>
        <w:ind w:firstLine="567"/>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ED3D04">
        <w:rPr>
          <w:rFonts w:ascii="Times New Roman" w:eastAsia="Calibri" w:hAnsi="Times New Roman" w:cs="Times New Roman"/>
          <w:sz w:val="24"/>
          <w:szCs w:val="24"/>
        </w:rPr>
        <w:t xml:space="preserve"> также тексты соответствующих нормативных правовых актов.</w:t>
      </w:r>
    </w:p>
    <w:p w:rsidR="006B7ECE" w:rsidRPr="00ED3D04" w:rsidRDefault="006B7ECE" w:rsidP="006B7ECE">
      <w:pPr>
        <w:tabs>
          <w:tab w:val="left" w:pos="0"/>
        </w:tabs>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ED3D04">
        <w:rPr>
          <w:rFonts w:ascii="Times New Roman" w:eastAsia="Calibri" w:hAnsi="Times New Roman" w:cs="Times New Roman"/>
          <w:sz w:val="24"/>
          <w:szCs w:val="24"/>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 </w:t>
      </w:r>
    </w:p>
    <w:p w:rsidR="006B7ECE" w:rsidRPr="00ED3D04" w:rsidRDefault="006B7ECE" w:rsidP="006B7ECE">
      <w:pPr>
        <w:tabs>
          <w:tab w:val="left" w:pos="0"/>
        </w:tabs>
        <w:suppressAutoHyphens/>
        <w:autoSpaceDE w:val="0"/>
        <w:spacing w:after="0" w:line="240" w:lineRule="auto"/>
        <w:ind w:firstLine="567"/>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жилищного контроля, размещены на официальном сайте администрации</w:t>
      </w:r>
      <w:r>
        <w:rPr>
          <w:rFonts w:ascii="Times New Roman" w:eastAsia="Calibri" w:hAnsi="Times New Roman" w:cs="Times New Roman"/>
          <w:sz w:val="24"/>
          <w:szCs w:val="24"/>
        </w:rPr>
        <w:t>.</w:t>
      </w:r>
      <w:r w:rsidRPr="00ED3D04">
        <w:rPr>
          <w:rFonts w:ascii="Times New Roman" w:eastAsia="Calibri" w:hAnsi="Times New Roman" w:cs="Times New Roman"/>
          <w:sz w:val="24"/>
          <w:szCs w:val="24"/>
        </w:rPr>
        <w:t xml:space="preserve"> </w:t>
      </w:r>
    </w:p>
    <w:p w:rsidR="006B7ECE" w:rsidRPr="00ED3D04" w:rsidRDefault="006B7ECE" w:rsidP="006B7ECE">
      <w:pPr>
        <w:widowControl w:val="0"/>
        <w:spacing w:after="0" w:line="240" w:lineRule="auto"/>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 xml:space="preserve">Разъяснение новых требований нормативных </w:t>
      </w:r>
    </w:p>
    <w:p w:rsidR="006B7ECE" w:rsidRPr="00ED3D04" w:rsidRDefault="006B7ECE" w:rsidP="006B7ECE">
      <w:pPr>
        <w:widowControl w:val="0"/>
        <w:spacing w:after="0" w:line="240" w:lineRule="auto"/>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правовых актов о муниципальном торговом контроле</w:t>
      </w:r>
    </w:p>
    <w:p w:rsidR="006B7ECE" w:rsidRDefault="006B7ECE" w:rsidP="006B7EC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B7ECE" w:rsidRPr="00ED3D04" w:rsidRDefault="006B7ECE" w:rsidP="006B7EC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ind w:left="851"/>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Ведение работы по профилактике соблюдения обязательных требований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а) консультаций с подконтрольными субъектами по разъяснению обязательных требований (в том числе, семинары, </w:t>
      </w:r>
      <w:proofErr w:type="spellStart"/>
      <w:r w:rsidRPr="00ED3D04">
        <w:rPr>
          <w:rFonts w:ascii="Times New Roman" w:eastAsia="Calibri" w:hAnsi="Times New Roman" w:cs="Times New Roman"/>
          <w:sz w:val="24"/>
          <w:szCs w:val="24"/>
        </w:rPr>
        <w:t>вебинары</w:t>
      </w:r>
      <w:proofErr w:type="spellEnd"/>
      <w:r w:rsidRPr="00ED3D04">
        <w:rPr>
          <w:rFonts w:ascii="Times New Roman" w:eastAsia="Calibri" w:hAnsi="Times New Roman" w:cs="Times New Roman"/>
          <w:sz w:val="24"/>
          <w:szCs w:val="24"/>
        </w:rPr>
        <w:t>, конференции, заседания рабочих групп);</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разъяснительной работы в средствах массовой информации;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6B7ECE" w:rsidRPr="00ED3D04" w:rsidRDefault="006B7ECE" w:rsidP="006B7ECE">
      <w:pPr>
        <w:tabs>
          <w:tab w:val="left" w:pos="0"/>
        </w:tabs>
        <w:suppressAutoHyphens/>
        <w:autoSpaceDE w:val="0"/>
        <w:spacing w:after="0" w:line="240" w:lineRule="auto"/>
        <w:ind w:firstLine="567"/>
        <w:jc w:val="both"/>
        <w:rPr>
          <w:rFonts w:ascii="Times New Roman" w:eastAsia="Calibri" w:hAnsi="Times New Roman" w:cs="Times New Roman"/>
          <w:color w:val="0000FF"/>
          <w:sz w:val="24"/>
          <w:szCs w:val="24"/>
        </w:rPr>
      </w:pPr>
      <w:r w:rsidRPr="00ED3D04">
        <w:rPr>
          <w:rFonts w:ascii="Times New Roman" w:eastAsia="Calibri" w:hAnsi="Times New Roman" w:cs="Times New Roman"/>
          <w:sz w:val="24"/>
          <w:szCs w:val="24"/>
        </w:rPr>
        <w:t xml:space="preserve">Программа профилактики нарушений обязательных требований законодательства в сфере муниципального контроля утверждается ежегодно </w:t>
      </w:r>
    </w:p>
    <w:p w:rsidR="006B7ECE" w:rsidRPr="00ED3D04" w:rsidRDefault="006B7ECE" w:rsidP="006B7ECE">
      <w:pPr>
        <w:widowControl w:val="0"/>
        <w:spacing w:after="0" w:line="240" w:lineRule="auto"/>
        <w:ind w:left="851"/>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Направление предостережений о недопустимости нарушения обязательных требований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Предусмотрено направление органами муниципального контроля юридическим лицам, индивидуальным предпринимателям предостережений о недопустимости </w:t>
      </w:r>
      <w:r w:rsidRPr="00ED3D04">
        <w:rPr>
          <w:rFonts w:ascii="Times New Roman" w:eastAsia="Calibri" w:hAnsi="Times New Roman" w:cs="Times New Roman"/>
          <w:sz w:val="24"/>
          <w:szCs w:val="24"/>
        </w:rPr>
        <w:lastRenderedPageBreak/>
        <w:t xml:space="preserve">нарушения обязательных требований. </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1. Наличие у органа муниципального контроля сведений о готовящихся нарушениях или о признаках нарушений обязательных требований.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2. Указанные сведения поступили одним из следующих способов:</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содержатся в обращениях и заявлениях (за исключением обращений и заявлений, авторство которых не подтверждено);</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содержатся в письмах от органов государственной власти, органов местного самоуправления;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г) размещены в средствах массовой информации.</w:t>
      </w:r>
      <w:proofErr w:type="gramEnd"/>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3. Отсутствуют подтвержденные данные о том, что нарушение обязательных требований: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причинило вред жизни, здоровью граждан;</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привело к возникновению чрезвычайных ситуаций природного и техногенного характера;</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г) создало непосредственную угрозу указанных последствий.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4. Юридическое лицо, индивидуальный предприниматель ранее не привлекались к ответственности за нарушение соответствующих требований.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Запрещается</w:t>
      </w:r>
      <w:r w:rsidRPr="00ED3D04">
        <w:rPr>
          <w:rFonts w:ascii="Times New Roman" w:eastAsia="Calibri" w:hAnsi="Times New Roman" w:cs="Times New Roman"/>
          <w:sz w:val="24"/>
          <w:szCs w:val="24"/>
        </w:rPr>
        <w:t xml:space="preserve"> требовать у юридического лица, индивидуального предпринимателя сведения или документы путем направления предостережения.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уведомлении об исполнении предостережения указываются: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наименование юридического лица, фамилия, имя, отчество (при наличии) индивидуального предпринимателя;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идентификационный номер налогоплательщика - юридического лица, индивидуального предпринимателя;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г) сведения о принятых по результатам рассмотрения предостережения мерах по обеспечению соблюдения обязательных требований.</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 xml:space="preserve">а) наименование юридического лица, фамилия, имя, отчество (при наличии) </w:t>
      </w:r>
      <w:r w:rsidRPr="00ED3D04">
        <w:rPr>
          <w:rFonts w:ascii="Times New Roman" w:eastAsia="Calibri" w:hAnsi="Times New Roman" w:cs="Times New Roman"/>
          <w:sz w:val="24"/>
          <w:szCs w:val="24"/>
        </w:rPr>
        <w:lastRenderedPageBreak/>
        <w:t>индивидуального предпринимателя;</w:t>
      </w:r>
      <w:proofErr w:type="gramEnd"/>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идентификационный номер налогоплательщика - юридического лица, индивидуального предпринимателя;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дата и номер предостережения, направленного в адрес юридического лица, индивидуального предпринимателя;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6B7ECE"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ind w:left="709"/>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Проведение мероприятий по контролю без взаимодействия с юридическими лицами, индивидуальными предпринимателями</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К мероприятиям по контролю без взаимодействия с юридическими лицами, индивидуальными предпринимателями относятся, в том числе:</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плановые (рейдовые) осмотры (обследования) территорий, акваторий, транспортных средств;</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административные обследования объектов земельных отношений;</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д) другие виды и формы мероприятий по контролю, установленные федеральными законами.</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6B7ECE"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ind w:left="851"/>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Процедура предварительной проверки поступивших обращений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lastRenderedPageBreak/>
        <w:t>В ходе проведения предварительной проверки: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7ECE" w:rsidRDefault="006B7ECE" w:rsidP="006B7ECE">
      <w:pPr>
        <w:widowControl w:val="0"/>
        <w:spacing w:after="0" w:line="240" w:lineRule="auto"/>
        <w:ind w:firstLine="709"/>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w:t>
      </w:r>
      <w:proofErr w:type="gramEnd"/>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 </w:t>
      </w:r>
    </w:p>
    <w:p w:rsidR="006B7ECE" w:rsidRPr="00ED3D04" w:rsidRDefault="006B7ECE" w:rsidP="006B7ECE">
      <w:pPr>
        <w:widowControl w:val="0"/>
        <w:spacing w:after="0" w:line="240" w:lineRule="auto"/>
        <w:ind w:left="851"/>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Порядок запроса документов у юридических лиц, индивидуальных предпринимателей</w:t>
      </w:r>
    </w:p>
    <w:p w:rsidR="006B7ECE" w:rsidRPr="00ED3D04" w:rsidRDefault="006B7ECE" w:rsidP="006B7ECE">
      <w:pPr>
        <w:widowControl w:val="0"/>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ED3D04">
        <w:rPr>
          <w:rFonts w:ascii="Times New Roman" w:eastAsia="Calibri" w:hAnsi="Times New Roman" w:cs="Times New Roman"/>
          <w:sz w:val="24"/>
          <w:szCs w:val="24"/>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6B7ECE"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Конкретизация способов возможного уведомления юридического лица, индивидуального предпринимателя о проведении проверки</w:t>
      </w:r>
    </w:p>
    <w:p w:rsidR="006B7ECE"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Проверяемое лицо может быть уведомлено не позднее</w:t>
      </w:r>
      <w:r>
        <w:rPr>
          <w:rFonts w:ascii="Times New Roman" w:eastAsia="Calibri" w:hAnsi="Times New Roman" w:cs="Times New Roman"/>
          <w:sz w:val="24"/>
          <w:szCs w:val="24"/>
        </w:rPr>
        <w:t>,</w:t>
      </w:r>
      <w:r w:rsidRPr="00ED3D04">
        <w:rPr>
          <w:rFonts w:ascii="Times New Roman" w:eastAsia="Calibri" w:hAnsi="Times New Roman" w:cs="Times New Roman"/>
          <w:sz w:val="24"/>
          <w:szCs w:val="24"/>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w:t>
      </w:r>
      <w:proofErr w:type="gramEnd"/>
      <w:r w:rsidRPr="00ED3D04">
        <w:rPr>
          <w:rFonts w:ascii="Times New Roman" w:eastAsia="Calibri" w:hAnsi="Times New Roman" w:cs="Times New Roman"/>
          <w:sz w:val="24"/>
          <w:szCs w:val="24"/>
        </w:rPr>
        <w:t xml:space="preserve"> лиц, едином государственном </w:t>
      </w:r>
      <w:proofErr w:type="gramStart"/>
      <w:r w:rsidRPr="00ED3D04">
        <w:rPr>
          <w:rFonts w:ascii="Times New Roman" w:eastAsia="Calibri" w:hAnsi="Times New Roman" w:cs="Times New Roman"/>
          <w:sz w:val="24"/>
          <w:szCs w:val="24"/>
        </w:rPr>
        <w:t>реестре</w:t>
      </w:r>
      <w:proofErr w:type="gramEnd"/>
      <w:r w:rsidRPr="00ED3D04">
        <w:rPr>
          <w:rFonts w:ascii="Times New Roman" w:eastAsia="Calibri" w:hAnsi="Times New Roman" w:cs="Times New Roman"/>
          <w:sz w:val="24"/>
          <w:szCs w:val="24"/>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ind w:left="851"/>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Порядок рассмотрения анонимных и недостоверных обращений, содержащих информацию, являющуюся основанием для проведения проверки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w:t>
      </w:r>
      <w:r w:rsidRPr="00ED3D04">
        <w:rPr>
          <w:rFonts w:ascii="Times New Roman" w:eastAsia="Calibri" w:hAnsi="Times New Roman" w:cs="Times New Roman"/>
          <w:sz w:val="24"/>
          <w:szCs w:val="24"/>
        </w:rPr>
        <w:lastRenderedPageBreak/>
        <w:t xml:space="preserve">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D3D04">
        <w:rPr>
          <w:rFonts w:ascii="Times New Roman" w:eastAsia="Calibri" w:hAnsi="Times New Roman" w:cs="Times New Roman"/>
          <w:sz w:val="24"/>
          <w:szCs w:val="24"/>
        </w:rPr>
        <w:t>ии и ау</w:t>
      </w:r>
      <w:proofErr w:type="gramEnd"/>
      <w:r w:rsidRPr="00ED3D04">
        <w:rPr>
          <w:rFonts w:ascii="Times New Roman" w:eastAsia="Calibri" w:hAnsi="Times New Roman" w:cs="Times New Roman"/>
          <w:sz w:val="24"/>
          <w:szCs w:val="24"/>
        </w:rPr>
        <w:t>тентификации.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D3D04">
        <w:rPr>
          <w:rFonts w:ascii="Times New Roman" w:eastAsia="Calibri" w:hAnsi="Times New Roman" w:cs="Times New Roman"/>
          <w:sz w:val="24"/>
          <w:szCs w:val="24"/>
        </w:rPr>
        <w:t>явившихся</w:t>
      </w:r>
      <w:proofErr w:type="gramEnd"/>
      <w:r w:rsidRPr="00ED3D04">
        <w:rPr>
          <w:rFonts w:ascii="Times New Roman" w:eastAsia="Calibri"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6B7ECE"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p>
    <w:p w:rsidR="006B7ECE" w:rsidRPr="00ED3D04" w:rsidRDefault="006B7ECE" w:rsidP="006B7ECE">
      <w:pPr>
        <w:widowControl w:val="0"/>
        <w:spacing w:after="0" w:line="240" w:lineRule="auto"/>
        <w:jc w:val="center"/>
        <w:rPr>
          <w:rFonts w:ascii="Times New Roman" w:eastAsia="Calibri" w:hAnsi="Times New Roman" w:cs="Times New Roman"/>
          <w:b/>
          <w:sz w:val="24"/>
          <w:szCs w:val="24"/>
        </w:rPr>
      </w:pPr>
      <w:r w:rsidRPr="00ED3D04">
        <w:rPr>
          <w:rFonts w:ascii="Times New Roman" w:eastAsia="Calibri" w:hAnsi="Times New Roman" w:cs="Times New Roman"/>
          <w:b/>
          <w:sz w:val="24"/>
          <w:szCs w:val="24"/>
        </w:rPr>
        <w:t>Порядок действий органа муниципального контроля в случае невозможности проведения проверки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ED3D04">
        <w:rPr>
          <w:rFonts w:ascii="Times New Roman" w:eastAsia="Calibri" w:hAnsi="Times New Roman" w:cs="Times New Roman"/>
          <w:sz w:val="24"/>
          <w:szCs w:val="24"/>
        </w:rPr>
        <w:t>с</w:t>
      </w:r>
      <w:proofErr w:type="gramEnd"/>
      <w:r w:rsidRPr="00ED3D04">
        <w:rPr>
          <w:rFonts w:ascii="Times New Roman" w:eastAsia="Calibri" w:hAnsi="Times New Roman" w:cs="Times New Roman"/>
          <w:sz w:val="24"/>
          <w:szCs w:val="24"/>
        </w:rPr>
        <w:t>:</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фактическим неосуществлением деятельности юридическим лицом, индивидуальным предпринимателем;</w:t>
      </w:r>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ED3D04">
        <w:rPr>
          <w:rFonts w:ascii="Times New Roman" w:eastAsia="Calibri" w:hAnsi="Times New Roman" w:cs="Times New Roman"/>
          <w:sz w:val="24"/>
          <w:szCs w:val="24"/>
        </w:rPr>
        <w:t xml:space="preserve"> суд.</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В соответствии с ч. 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а) на должностных лиц в размере от пяти тысяч до десяти тысяч рублей;</w:t>
      </w:r>
    </w:p>
    <w:p w:rsidR="006B7ECE" w:rsidRPr="00ED3D04" w:rsidRDefault="006B7ECE" w:rsidP="006B7ECE">
      <w:pPr>
        <w:widowControl w:val="0"/>
        <w:spacing w:after="0" w:line="240" w:lineRule="auto"/>
        <w:ind w:firstLine="709"/>
        <w:jc w:val="both"/>
        <w:rPr>
          <w:rFonts w:ascii="Times New Roman" w:eastAsia="Calibri" w:hAnsi="Times New Roman" w:cs="Times New Roman"/>
          <w:sz w:val="24"/>
          <w:szCs w:val="24"/>
        </w:rPr>
      </w:pPr>
      <w:r w:rsidRPr="00ED3D04">
        <w:rPr>
          <w:rFonts w:ascii="Times New Roman" w:eastAsia="Calibri" w:hAnsi="Times New Roman" w:cs="Times New Roman"/>
          <w:sz w:val="24"/>
          <w:szCs w:val="24"/>
        </w:rPr>
        <w:t>б) на юридических лиц - от двадцати тысяч до пятидесяти тысяч рублей.</w:t>
      </w:r>
    </w:p>
    <w:p w:rsidR="006B7ECE" w:rsidRDefault="006B7ECE" w:rsidP="006B7ECE">
      <w:pPr>
        <w:widowControl w:val="0"/>
        <w:spacing w:after="0" w:line="240" w:lineRule="auto"/>
        <w:ind w:firstLine="851"/>
        <w:jc w:val="both"/>
        <w:rPr>
          <w:rFonts w:ascii="Times New Roman" w:eastAsia="Calibri" w:hAnsi="Times New Roman" w:cs="Times New Roman"/>
          <w:sz w:val="24"/>
          <w:szCs w:val="24"/>
        </w:rPr>
      </w:pPr>
      <w:proofErr w:type="gramStart"/>
      <w:r w:rsidRPr="00ED3D04">
        <w:rPr>
          <w:rFonts w:ascii="Times New Roman" w:eastAsia="Calibri" w:hAnsi="Times New Roman" w:cs="Times New Roman"/>
          <w:sz w:val="24"/>
          <w:szCs w:val="24"/>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B7ECE" w:rsidRPr="00ED3D04" w:rsidRDefault="006B7ECE" w:rsidP="006B7ECE">
      <w:pPr>
        <w:widowControl w:val="0"/>
        <w:spacing w:after="0" w:line="240" w:lineRule="auto"/>
        <w:ind w:firstLine="851"/>
        <w:jc w:val="both"/>
        <w:rPr>
          <w:rFonts w:ascii="Times New Roman" w:eastAsia="Calibri" w:hAnsi="Times New Roman" w:cs="Times New Roman"/>
          <w:sz w:val="24"/>
          <w:szCs w:val="24"/>
        </w:rPr>
      </w:pPr>
    </w:p>
    <w:p w:rsidR="006B7ECE" w:rsidRPr="00ED3D04" w:rsidRDefault="006B7ECE" w:rsidP="006B7ECE">
      <w:pPr>
        <w:spacing w:after="0" w:line="240" w:lineRule="auto"/>
        <w:jc w:val="center"/>
        <w:rPr>
          <w:rFonts w:ascii="Times New Roman" w:hAnsi="Times New Roman" w:cs="Times New Roman"/>
          <w:b/>
          <w:bCs/>
          <w:sz w:val="24"/>
          <w:szCs w:val="24"/>
        </w:rPr>
      </w:pPr>
      <w:r w:rsidRPr="00ED3D04">
        <w:rPr>
          <w:rFonts w:ascii="Times New Roman" w:hAnsi="Times New Roman" w:cs="Times New Roman"/>
          <w:b/>
          <w:bCs/>
          <w:sz w:val="24"/>
          <w:szCs w:val="24"/>
        </w:rPr>
        <w:t>Административная ответственность</w:t>
      </w:r>
    </w:p>
    <w:p w:rsidR="006B7ECE" w:rsidRPr="00ED3D04" w:rsidRDefault="006B7ECE" w:rsidP="006B7ECE">
      <w:pPr>
        <w:spacing w:after="0" w:line="240" w:lineRule="auto"/>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Субъекты надзора,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6B7ECE" w:rsidRPr="00ED3D04" w:rsidRDefault="006B7ECE" w:rsidP="006B7ECE">
      <w:pPr>
        <w:spacing w:after="0" w:line="240" w:lineRule="auto"/>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6B7ECE" w:rsidRPr="00ED3D04" w:rsidRDefault="006B7ECE" w:rsidP="006B7ECE">
      <w:pPr>
        <w:spacing w:after="0" w:line="240" w:lineRule="auto"/>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6B7ECE" w:rsidRPr="00ED3D04" w:rsidRDefault="006B7ECE" w:rsidP="006B7ECE">
      <w:pPr>
        <w:spacing w:after="0" w:line="240" w:lineRule="auto"/>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 xml:space="preserve">статья 19.5. </w:t>
      </w:r>
      <w:proofErr w:type="gramStart"/>
      <w:r w:rsidRPr="00ED3D04">
        <w:rPr>
          <w:rFonts w:ascii="Times New Roman" w:hAnsi="Times New Roman" w:cs="Times New Roman"/>
          <w:bCs/>
          <w:sz w:val="24"/>
          <w:szCs w:val="24"/>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6B7ECE" w:rsidRDefault="006B7ECE" w:rsidP="006B7ECE">
      <w:pPr>
        <w:spacing w:after="0" w:line="240" w:lineRule="auto"/>
        <w:ind w:firstLine="709"/>
        <w:jc w:val="both"/>
        <w:rPr>
          <w:rFonts w:ascii="Times New Roman" w:hAnsi="Times New Roman" w:cs="Times New Roman"/>
          <w:bCs/>
          <w:sz w:val="24"/>
          <w:szCs w:val="24"/>
        </w:rPr>
      </w:pPr>
      <w:r w:rsidRPr="00ED3D04">
        <w:rPr>
          <w:rFonts w:ascii="Times New Roman" w:hAnsi="Times New Roman" w:cs="Times New Roman"/>
          <w:bCs/>
          <w:sz w:val="24"/>
          <w:szCs w:val="24"/>
        </w:rPr>
        <w:t>статья 19.7. Непредставление сведений (информации).</w:t>
      </w:r>
    </w:p>
    <w:p w:rsidR="00B95C51" w:rsidRDefault="006B7ECE">
      <w:bookmarkStart w:id="0" w:name="_GoBack"/>
      <w:bookmarkEnd w:id="0"/>
    </w:p>
    <w:sectPr w:rsidR="00B9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3F"/>
    <w:rsid w:val="005F79F7"/>
    <w:rsid w:val="006B7ECE"/>
    <w:rsid w:val="00C55C3F"/>
    <w:rsid w:val="00D3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E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2605</Words>
  <Characters>14851</Characters>
  <Application>Microsoft Office Word</Application>
  <DocSecurity>0</DocSecurity>
  <Lines>123</Lines>
  <Paragraphs>34</Paragraphs>
  <ScaleCrop>false</ScaleCrop>
  <Company>Кривцовка</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Krivtsovka1</dc:creator>
  <cp:keywords/>
  <dc:description/>
  <cp:lastModifiedBy>Krivtsovka1</cp:lastModifiedBy>
  <cp:revision>2</cp:revision>
  <dcterms:created xsi:type="dcterms:W3CDTF">2020-12-16T11:10:00Z</dcterms:created>
  <dcterms:modified xsi:type="dcterms:W3CDTF">2020-12-16T11:10:00Z</dcterms:modified>
</cp:coreProperties>
</file>